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306"/>
        <w:tblW w:w="10748" w:type="dxa"/>
        <w:tblBorders>
          <w:top w:val="single" w:sz="18" w:space="0" w:color="auto"/>
        </w:tblBorders>
        <w:tblLayout w:type="fixed"/>
        <w:tblLook w:val="0000" w:firstRow="0" w:lastRow="0" w:firstColumn="0" w:lastColumn="0" w:noHBand="0" w:noVBand="0"/>
      </w:tblPr>
      <w:tblGrid>
        <w:gridCol w:w="10748"/>
      </w:tblGrid>
      <w:tr w:rsidR="00561817" w:rsidRPr="00A308E5" w14:paraId="09F585B0" w14:textId="77777777" w:rsidTr="006F2AA6">
        <w:trPr>
          <w:trHeight w:val="234"/>
        </w:trPr>
        <w:tc>
          <w:tcPr>
            <w:tcW w:w="10748" w:type="dxa"/>
          </w:tcPr>
          <w:p w14:paraId="09F585A5" w14:textId="77777777" w:rsidR="005A18AA" w:rsidRPr="00A308E5" w:rsidRDefault="005A18AA" w:rsidP="00C23FC0">
            <w:pPr>
              <w:keepNext/>
              <w:spacing w:after="0" w:line="240" w:lineRule="auto"/>
              <w:ind w:left="720"/>
              <w:outlineLvl w:val="3"/>
              <w:rPr>
                <w:rFonts w:ascii="Arial" w:eastAsia="Times New Roman" w:hAnsi="Arial" w:cs="Arial"/>
                <w:b/>
              </w:rPr>
            </w:pPr>
            <w:r w:rsidRPr="00A308E5">
              <w:rPr>
                <w:rFonts w:ascii="Arial" w:eastAsia="Times New Roman" w:hAnsi="Arial" w:cs="Arial"/>
                <w:b/>
              </w:rPr>
              <w:t>Section I - TO BE COMPLETED BY BROKER</w:t>
            </w:r>
          </w:p>
          <w:p w14:paraId="09F585A6" w14:textId="77777777" w:rsidR="005A18AA" w:rsidRPr="00A308E5" w:rsidRDefault="005A18AA" w:rsidP="00C23FC0">
            <w:pPr>
              <w:keepNext/>
              <w:spacing w:after="0" w:line="240" w:lineRule="auto"/>
              <w:ind w:left="720"/>
              <w:outlineLvl w:val="3"/>
              <w:rPr>
                <w:rFonts w:ascii="Arial" w:eastAsia="Times New Roman" w:hAnsi="Arial" w:cs="Arial"/>
              </w:rPr>
            </w:pPr>
          </w:p>
          <w:p w14:paraId="09F585A7" w14:textId="77777777" w:rsidR="005A18AA"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Insured:</w:t>
            </w:r>
          </w:p>
          <w:p w14:paraId="09F585A8"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A9" w14:textId="77777777" w:rsidR="00CB4F57" w:rsidRPr="00A308E5" w:rsidRDefault="00F163D0"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Existing Policy/Quote Number:</w:t>
            </w:r>
          </w:p>
          <w:p w14:paraId="09F585AA" w14:textId="77777777" w:rsidR="00F163D0" w:rsidRPr="00A308E5" w:rsidRDefault="00F163D0" w:rsidP="00C23FC0">
            <w:pPr>
              <w:keepNext/>
              <w:spacing w:after="0" w:line="240" w:lineRule="auto"/>
              <w:ind w:left="720"/>
              <w:outlineLvl w:val="3"/>
              <w:rPr>
                <w:rFonts w:ascii="Arial" w:eastAsia="Times New Roman" w:hAnsi="Arial" w:cs="Arial"/>
                <w:sz w:val="20"/>
                <w:szCs w:val="20"/>
              </w:rPr>
            </w:pPr>
          </w:p>
          <w:p w14:paraId="09F585AB"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Property Address:</w:t>
            </w:r>
          </w:p>
          <w:p w14:paraId="09F585AC"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AD"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AE"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Person to be contacted for Inspections: (name and phone #)</w:t>
            </w:r>
          </w:p>
          <w:p w14:paraId="09F585AF" w14:textId="77777777" w:rsidR="00CB4F57" w:rsidRPr="00A308E5" w:rsidRDefault="00CB4F57" w:rsidP="00C23FC0">
            <w:pPr>
              <w:keepNext/>
              <w:spacing w:after="0" w:line="240" w:lineRule="auto"/>
              <w:ind w:left="450"/>
              <w:outlineLvl w:val="3"/>
              <w:rPr>
                <w:rFonts w:ascii="Arial" w:eastAsia="Times New Roman" w:hAnsi="Arial" w:cs="Arial"/>
              </w:rPr>
            </w:pPr>
          </w:p>
        </w:tc>
      </w:tr>
      <w:tr w:rsidR="00561817" w:rsidRPr="00A308E5" w14:paraId="09F585B2" w14:textId="77777777" w:rsidTr="006F2AA6">
        <w:trPr>
          <w:trHeight w:val="234"/>
        </w:trPr>
        <w:tc>
          <w:tcPr>
            <w:tcW w:w="10748" w:type="dxa"/>
            <w:tcBorders>
              <w:bottom w:val="single" w:sz="18" w:space="0" w:color="auto"/>
            </w:tcBorders>
          </w:tcPr>
          <w:p w14:paraId="09F585B1" w14:textId="77777777" w:rsidR="005A18AA" w:rsidRPr="00A308E5" w:rsidRDefault="005A18AA" w:rsidP="00C23FC0">
            <w:pPr>
              <w:spacing w:after="0" w:line="240" w:lineRule="auto"/>
              <w:ind w:left="450"/>
              <w:rPr>
                <w:rFonts w:ascii="Arial" w:eastAsia="Times New Roman" w:hAnsi="Arial" w:cs="Arial"/>
              </w:rPr>
            </w:pPr>
          </w:p>
        </w:tc>
      </w:tr>
      <w:tr w:rsidR="00561817" w:rsidRPr="00A308E5" w14:paraId="09F585B4" w14:textId="77777777" w:rsidTr="006F2AA6">
        <w:trPr>
          <w:trHeight w:val="234"/>
        </w:trPr>
        <w:tc>
          <w:tcPr>
            <w:tcW w:w="10748" w:type="dxa"/>
            <w:tcBorders>
              <w:top w:val="single" w:sz="18" w:space="0" w:color="auto"/>
            </w:tcBorders>
          </w:tcPr>
          <w:p w14:paraId="09F585B3" w14:textId="77777777" w:rsidR="005A18AA" w:rsidRPr="00A308E5" w:rsidRDefault="005A18AA" w:rsidP="00C23FC0">
            <w:pPr>
              <w:spacing w:after="0" w:line="240" w:lineRule="auto"/>
              <w:ind w:left="450"/>
              <w:rPr>
                <w:rFonts w:ascii="Arial" w:eastAsia="Times New Roman" w:hAnsi="Arial" w:cs="Arial"/>
                <w:b/>
                <w:sz w:val="20"/>
                <w:szCs w:val="20"/>
              </w:rPr>
            </w:pPr>
          </w:p>
        </w:tc>
      </w:tr>
      <w:tr w:rsidR="00561817" w:rsidRPr="00A308E5" w14:paraId="09F585CF" w14:textId="77777777" w:rsidTr="006F2AA6">
        <w:trPr>
          <w:trHeight w:val="234"/>
        </w:trPr>
        <w:tc>
          <w:tcPr>
            <w:tcW w:w="10748" w:type="dxa"/>
          </w:tcPr>
          <w:p w14:paraId="09F585B5" w14:textId="77777777" w:rsidR="005A18AA" w:rsidRPr="00A308E5" w:rsidRDefault="00CB4F57" w:rsidP="00C23FC0">
            <w:pPr>
              <w:keepNext/>
              <w:spacing w:after="0" w:line="240" w:lineRule="auto"/>
              <w:ind w:left="720"/>
              <w:outlineLvl w:val="3"/>
              <w:rPr>
                <w:rFonts w:ascii="Arial" w:eastAsia="Times New Roman" w:hAnsi="Arial" w:cs="Arial"/>
                <w:b/>
              </w:rPr>
            </w:pPr>
            <w:r w:rsidRPr="00A308E5">
              <w:rPr>
                <w:rFonts w:ascii="Arial" w:eastAsia="Times New Roman" w:hAnsi="Arial" w:cs="Arial"/>
                <w:b/>
              </w:rPr>
              <w:t>Section II – TO BE COMPLETED BY CONTRACTOR</w:t>
            </w:r>
          </w:p>
          <w:p w14:paraId="09F585B6" w14:textId="77777777" w:rsidR="00CB4F57" w:rsidRPr="00A308E5" w:rsidRDefault="00CB4F57" w:rsidP="00C23FC0">
            <w:pPr>
              <w:keepNext/>
              <w:spacing w:after="0" w:line="240" w:lineRule="auto"/>
              <w:ind w:left="720"/>
              <w:outlineLvl w:val="3"/>
              <w:rPr>
                <w:rFonts w:ascii="Arial" w:eastAsia="Times New Roman" w:hAnsi="Arial" w:cs="Arial"/>
                <w:b/>
                <w:i/>
              </w:rPr>
            </w:pPr>
          </w:p>
          <w:p w14:paraId="09F585B7"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General Contractor Name and Address:</w:t>
            </w:r>
          </w:p>
          <w:p w14:paraId="09F585B8"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B9"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BA"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General Contractor Phone #:</w:t>
            </w:r>
          </w:p>
          <w:p w14:paraId="09F585BB"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BC"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BD"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Site Foreman and/or Project Manager’s Name and Phone #:</w:t>
            </w:r>
          </w:p>
          <w:p w14:paraId="09F585BE"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BF"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0"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Is the General Contractor hiring sub-contractors:</w:t>
            </w:r>
          </w:p>
          <w:p w14:paraId="09F585C1"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2"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3"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Does the contract between the insured and the General Contractor contain a Waiver of Subrogation?</w:t>
            </w:r>
          </w:p>
          <w:p w14:paraId="09F585C4"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5"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6"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Summary of the two most recent projects and their size:</w:t>
            </w:r>
          </w:p>
          <w:p w14:paraId="09F585C7"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8"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1)</w:t>
            </w:r>
          </w:p>
          <w:p w14:paraId="09F585C9"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A"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2)</w:t>
            </w:r>
          </w:p>
          <w:p w14:paraId="09F585CB"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p>
          <w:p w14:paraId="09F585CC" w14:textId="77777777" w:rsidR="00CB4F57" w:rsidRPr="00A308E5" w:rsidRDefault="00CB4F57" w:rsidP="00C23FC0">
            <w:pPr>
              <w:keepNext/>
              <w:spacing w:after="0" w:line="240" w:lineRule="auto"/>
              <w:ind w:left="720"/>
              <w:outlineLvl w:val="3"/>
              <w:rPr>
                <w:rFonts w:ascii="Arial" w:eastAsia="Times New Roman" w:hAnsi="Arial" w:cs="Arial"/>
                <w:sz w:val="20"/>
                <w:szCs w:val="20"/>
              </w:rPr>
            </w:pPr>
            <w:r w:rsidRPr="00A308E5">
              <w:rPr>
                <w:rFonts w:ascii="Arial" w:eastAsia="Times New Roman" w:hAnsi="Arial" w:cs="Arial"/>
                <w:sz w:val="20"/>
                <w:szCs w:val="20"/>
              </w:rPr>
              <w:t>Contractor loss history including: description of loss(</w:t>
            </w:r>
            <w:proofErr w:type="spellStart"/>
            <w:r w:rsidRPr="00A308E5">
              <w:rPr>
                <w:rFonts w:ascii="Arial" w:eastAsia="Times New Roman" w:hAnsi="Arial" w:cs="Arial"/>
                <w:sz w:val="20"/>
                <w:szCs w:val="20"/>
              </w:rPr>
              <w:t>es</w:t>
            </w:r>
            <w:proofErr w:type="spellEnd"/>
            <w:r w:rsidRPr="00A308E5">
              <w:rPr>
                <w:rFonts w:ascii="Arial" w:eastAsia="Times New Roman" w:hAnsi="Arial" w:cs="Arial"/>
                <w:sz w:val="20"/>
                <w:szCs w:val="20"/>
              </w:rPr>
              <w:t xml:space="preserve">), any ongoing or historical lawsuits, and claims dollars paid.  </w:t>
            </w:r>
          </w:p>
          <w:p w14:paraId="09F585CD" w14:textId="77777777" w:rsidR="00CB4F57" w:rsidRPr="00A308E5" w:rsidRDefault="00CB4F57" w:rsidP="00C23FC0">
            <w:pPr>
              <w:keepNext/>
              <w:spacing w:after="0" w:line="240" w:lineRule="auto"/>
              <w:ind w:left="720"/>
              <w:outlineLvl w:val="3"/>
              <w:rPr>
                <w:rFonts w:ascii="Arial" w:eastAsia="Times New Roman" w:hAnsi="Arial" w:cs="Arial"/>
              </w:rPr>
            </w:pPr>
          </w:p>
          <w:p w14:paraId="09F585CE" w14:textId="77777777" w:rsidR="00CB4F57" w:rsidRPr="00A308E5" w:rsidRDefault="00CB4F57" w:rsidP="00C23FC0">
            <w:pPr>
              <w:keepNext/>
              <w:spacing w:after="0" w:line="240" w:lineRule="auto"/>
              <w:ind w:left="450"/>
              <w:outlineLvl w:val="3"/>
              <w:rPr>
                <w:rFonts w:ascii="Arial" w:eastAsia="Times New Roman" w:hAnsi="Arial" w:cs="Arial"/>
              </w:rPr>
            </w:pPr>
          </w:p>
        </w:tc>
      </w:tr>
    </w:tbl>
    <w:p w14:paraId="09F585D0" w14:textId="77777777" w:rsidR="00561817" w:rsidRPr="00A308E5" w:rsidRDefault="00561817" w:rsidP="00C23FC0">
      <w:pPr>
        <w:ind w:left="450"/>
        <w:rPr>
          <w:rFonts w:ascii="Arial" w:hAnsi="Arial" w:cs="Arial"/>
        </w:rPr>
      </w:pPr>
      <w:r w:rsidRPr="00A308E5">
        <w:rPr>
          <w:rFonts w:ascii="Arial" w:hAnsi="Arial" w:cs="Arial"/>
        </w:rPr>
        <w:br w:type="page"/>
      </w:r>
    </w:p>
    <w:tbl>
      <w:tblPr>
        <w:tblpPr w:leftFromText="180" w:rightFromText="180" w:vertAnchor="text" w:horzAnchor="margin" w:tblpXSpec="right" w:tblpY="306"/>
        <w:tblW w:w="10748" w:type="dxa"/>
        <w:tblBorders>
          <w:top w:val="single" w:sz="18" w:space="0" w:color="auto"/>
        </w:tblBorders>
        <w:tblLayout w:type="fixed"/>
        <w:tblLook w:val="0000" w:firstRow="0" w:lastRow="0" w:firstColumn="0" w:lastColumn="0" w:noHBand="0" w:noVBand="0"/>
      </w:tblPr>
      <w:tblGrid>
        <w:gridCol w:w="10748"/>
      </w:tblGrid>
      <w:tr w:rsidR="00561817" w:rsidRPr="00A308E5" w14:paraId="09F585D2" w14:textId="77777777" w:rsidTr="00561817">
        <w:trPr>
          <w:trHeight w:val="234"/>
        </w:trPr>
        <w:tc>
          <w:tcPr>
            <w:tcW w:w="10748" w:type="dxa"/>
            <w:tcBorders>
              <w:top w:val="nil"/>
            </w:tcBorders>
          </w:tcPr>
          <w:p w14:paraId="09F585D1" w14:textId="77777777" w:rsidR="005A18AA" w:rsidRPr="00A308E5" w:rsidRDefault="005A18AA" w:rsidP="00C23FC0">
            <w:pPr>
              <w:spacing w:after="0" w:line="240" w:lineRule="auto"/>
              <w:ind w:left="450"/>
              <w:rPr>
                <w:rFonts w:ascii="Arial" w:eastAsia="Times New Roman" w:hAnsi="Arial" w:cs="Arial"/>
              </w:rPr>
            </w:pPr>
          </w:p>
        </w:tc>
      </w:tr>
      <w:tr w:rsidR="00561817" w:rsidRPr="00A308E5" w14:paraId="09F585D4" w14:textId="77777777" w:rsidTr="006F2AA6">
        <w:trPr>
          <w:trHeight w:val="234"/>
        </w:trPr>
        <w:tc>
          <w:tcPr>
            <w:tcW w:w="10748" w:type="dxa"/>
            <w:tcBorders>
              <w:top w:val="single" w:sz="18" w:space="0" w:color="auto"/>
            </w:tcBorders>
          </w:tcPr>
          <w:p w14:paraId="09F585D3" w14:textId="77777777" w:rsidR="00561817" w:rsidRPr="00A308E5" w:rsidRDefault="00561817" w:rsidP="00C23FC0">
            <w:pPr>
              <w:spacing w:after="0" w:line="240" w:lineRule="auto"/>
              <w:ind w:left="450"/>
              <w:rPr>
                <w:rFonts w:ascii="Arial" w:eastAsia="Times New Roman" w:hAnsi="Arial" w:cs="Arial"/>
                <w:b/>
                <w:sz w:val="20"/>
                <w:szCs w:val="20"/>
              </w:rPr>
            </w:pPr>
          </w:p>
        </w:tc>
      </w:tr>
    </w:tbl>
    <w:p w14:paraId="09F585D5" w14:textId="77777777" w:rsidR="00286B7B" w:rsidRPr="00A308E5" w:rsidRDefault="00561817" w:rsidP="00C23FC0">
      <w:pPr>
        <w:ind w:left="-720"/>
        <w:rPr>
          <w:rFonts w:ascii="Arial" w:hAnsi="Arial" w:cs="Arial"/>
          <w:b/>
        </w:rPr>
      </w:pPr>
      <w:r w:rsidRPr="00A308E5">
        <w:rPr>
          <w:rFonts w:ascii="Arial" w:hAnsi="Arial" w:cs="Arial"/>
          <w:b/>
        </w:rPr>
        <w:t>Section III – Site Information – TO BE COMPLETED BY CONTRACTOR</w:t>
      </w:r>
    </w:p>
    <w:p w14:paraId="09F585D6"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Name of responding Fire Department:</w:t>
      </w:r>
      <w:r w:rsidRPr="00A308E5">
        <w:rPr>
          <w:rFonts w:ascii="Arial" w:hAnsi="Arial" w:cs="Arial"/>
          <w:sz w:val="20"/>
          <w:szCs w:val="20"/>
        </w:rPr>
        <w:tab/>
      </w:r>
      <w:r w:rsidRPr="00A308E5">
        <w:rPr>
          <w:rFonts w:ascii="Arial" w:hAnsi="Arial" w:cs="Arial"/>
          <w:sz w:val="20"/>
          <w:szCs w:val="20"/>
        </w:rPr>
        <w:tab/>
      </w:r>
      <w:r w:rsidRPr="00A308E5">
        <w:rPr>
          <w:rFonts w:ascii="Arial" w:hAnsi="Arial" w:cs="Arial"/>
          <w:sz w:val="20"/>
          <w:szCs w:val="20"/>
        </w:rPr>
        <w:tab/>
      </w:r>
      <w:r w:rsidRPr="00A308E5">
        <w:rPr>
          <w:rFonts w:ascii="Arial" w:hAnsi="Arial" w:cs="Arial"/>
          <w:sz w:val="20"/>
          <w:szCs w:val="20"/>
        </w:rPr>
        <w:tab/>
        <w:t>Distance _________ miles</w:t>
      </w:r>
    </w:p>
    <w:p w14:paraId="09F585D7"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Project Start Date:</w:t>
      </w:r>
    </w:p>
    <w:p w14:paraId="09F585D8"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Date of Enclosure:</w:t>
      </w:r>
    </w:p>
    <w:p w14:paraId="09F585D9"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Completion Date:</w:t>
      </w:r>
    </w:p>
    <w:p w14:paraId="09F585DA"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Square Footage before renovation started:</w:t>
      </w:r>
    </w:p>
    <w:p w14:paraId="09F585DB"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Total home living space square footage when renovations complete:</w:t>
      </w:r>
    </w:p>
    <w:p w14:paraId="09F585DC"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What is the cost/budget of the renovations?</w:t>
      </w:r>
    </w:p>
    <w:p w14:paraId="09F585DD"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 xml:space="preserve">What will be the completed replacement cost of the home? </w:t>
      </w:r>
    </w:p>
    <w:p w14:paraId="09F585DE"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What will be the completed value of the Other Structures (if under construction)?</w:t>
      </w:r>
    </w:p>
    <w:p w14:paraId="09F585DF" w14:textId="77777777" w:rsidR="00561817" w:rsidRPr="00A308E5" w:rsidRDefault="00561817" w:rsidP="00C23FC0">
      <w:pPr>
        <w:ind w:left="-720"/>
        <w:rPr>
          <w:rFonts w:ascii="Arial" w:hAnsi="Arial" w:cs="Arial"/>
          <w:sz w:val="20"/>
          <w:szCs w:val="20"/>
        </w:rPr>
      </w:pPr>
      <w:r w:rsidRPr="00A308E5">
        <w:rPr>
          <w:rFonts w:ascii="Arial" w:hAnsi="Arial" w:cs="Arial"/>
          <w:sz w:val="20"/>
          <w:szCs w:val="20"/>
        </w:rPr>
        <w:t>Provide a description of the renovation project:</w:t>
      </w:r>
    </w:p>
    <w:tbl>
      <w:tblPr>
        <w:tblpPr w:leftFromText="180" w:rightFromText="180" w:vertAnchor="text" w:horzAnchor="margin" w:tblpXSpec="right" w:tblpY="306"/>
        <w:tblW w:w="10748" w:type="dxa"/>
        <w:tblBorders>
          <w:top w:val="single" w:sz="18" w:space="0" w:color="auto"/>
        </w:tblBorders>
        <w:tblLayout w:type="fixed"/>
        <w:tblLook w:val="0000" w:firstRow="0" w:lastRow="0" w:firstColumn="0" w:lastColumn="0" w:noHBand="0" w:noVBand="0"/>
      </w:tblPr>
      <w:tblGrid>
        <w:gridCol w:w="10748"/>
      </w:tblGrid>
      <w:tr w:rsidR="00561817" w:rsidRPr="00A308E5" w14:paraId="09F585E1" w14:textId="77777777" w:rsidTr="00A308E5">
        <w:trPr>
          <w:trHeight w:val="80"/>
        </w:trPr>
        <w:tc>
          <w:tcPr>
            <w:tcW w:w="10748" w:type="dxa"/>
            <w:tcBorders>
              <w:top w:val="nil"/>
            </w:tcBorders>
          </w:tcPr>
          <w:p w14:paraId="09F585E0" w14:textId="77777777" w:rsidR="00561817" w:rsidRPr="00A308E5" w:rsidRDefault="00561817" w:rsidP="00C23FC0">
            <w:pPr>
              <w:spacing w:after="0" w:line="240" w:lineRule="auto"/>
              <w:ind w:left="450"/>
              <w:rPr>
                <w:rFonts w:ascii="Arial" w:eastAsia="Times New Roman" w:hAnsi="Arial" w:cs="Arial"/>
              </w:rPr>
            </w:pPr>
          </w:p>
        </w:tc>
      </w:tr>
      <w:tr w:rsidR="00561817" w:rsidRPr="00A308E5" w14:paraId="09F585E3" w14:textId="77777777" w:rsidTr="006F2AA6">
        <w:trPr>
          <w:trHeight w:val="234"/>
        </w:trPr>
        <w:tc>
          <w:tcPr>
            <w:tcW w:w="10748" w:type="dxa"/>
            <w:tcBorders>
              <w:top w:val="single" w:sz="18" w:space="0" w:color="auto"/>
            </w:tcBorders>
          </w:tcPr>
          <w:p w14:paraId="09F585E2" w14:textId="77777777" w:rsidR="00561817" w:rsidRPr="00A308E5" w:rsidRDefault="00561817" w:rsidP="00C23FC0">
            <w:pPr>
              <w:spacing w:after="0" w:line="240" w:lineRule="auto"/>
              <w:ind w:left="450"/>
              <w:rPr>
                <w:rFonts w:ascii="Arial" w:eastAsia="Times New Roman" w:hAnsi="Arial" w:cs="Arial"/>
                <w:b/>
                <w:sz w:val="20"/>
                <w:szCs w:val="20"/>
              </w:rPr>
            </w:pPr>
          </w:p>
        </w:tc>
      </w:tr>
    </w:tbl>
    <w:p w14:paraId="09F585E4" w14:textId="77777777" w:rsidR="00A308E5" w:rsidRDefault="00A308E5" w:rsidP="00C23FC0">
      <w:pPr>
        <w:ind w:left="450"/>
        <w:rPr>
          <w:rFonts w:ascii="Arial" w:hAnsi="Arial" w:cs="Arial"/>
          <w:b/>
          <w:i/>
        </w:rPr>
      </w:pPr>
    </w:p>
    <w:p w14:paraId="09F585E5" w14:textId="77777777" w:rsidR="00561817" w:rsidRPr="00A308E5" w:rsidRDefault="00A308E5" w:rsidP="00C23FC0">
      <w:pPr>
        <w:ind w:left="-720"/>
        <w:rPr>
          <w:rFonts w:ascii="Arial" w:hAnsi="Arial" w:cs="Arial"/>
          <w:b/>
        </w:rPr>
      </w:pPr>
      <w:r w:rsidRPr="00A308E5">
        <w:rPr>
          <w:rFonts w:ascii="Arial" w:hAnsi="Arial" w:cs="Arial"/>
          <w:b/>
        </w:rPr>
        <w:t xml:space="preserve">Section IV – SITE REQUIREMENTS (all requirements are mandatory subject to PCG Risk </w:t>
      </w:r>
      <w:r w:rsidR="00094319" w:rsidRPr="00A308E5">
        <w:rPr>
          <w:rFonts w:ascii="Arial" w:hAnsi="Arial" w:cs="Arial"/>
          <w:b/>
        </w:rPr>
        <w:t>Management Services review)</w:t>
      </w:r>
    </w:p>
    <w:p w14:paraId="09F585E6" w14:textId="77777777" w:rsidR="00094319" w:rsidRPr="00A308E5" w:rsidRDefault="00094319" w:rsidP="00C23FC0">
      <w:pPr>
        <w:ind w:left="-720"/>
        <w:rPr>
          <w:rFonts w:ascii="Arial" w:hAnsi="Arial" w:cs="Arial"/>
          <w:sz w:val="20"/>
          <w:szCs w:val="20"/>
        </w:rPr>
      </w:pPr>
      <w:r w:rsidRPr="00A308E5">
        <w:rPr>
          <w:rFonts w:ascii="Arial" w:hAnsi="Arial" w:cs="Arial"/>
          <w:b/>
          <w:sz w:val="20"/>
          <w:szCs w:val="20"/>
        </w:rPr>
        <w:t>Temporary or Permanent Central Station Fire Alarm</w:t>
      </w:r>
      <w:r w:rsidRPr="00A308E5">
        <w:rPr>
          <w:rFonts w:ascii="Arial" w:hAnsi="Arial" w:cs="Arial"/>
          <w:sz w:val="20"/>
          <w:szCs w:val="20"/>
        </w:rPr>
        <w:t>, are in place, or will be in place once the envelope of the structure is enclosed (roof, walls, doors and windows)</w:t>
      </w:r>
    </w:p>
    <w:p w14:paraId="09F585E7" w14:textId="77777777" w:rsidR="001E2036" w:rsidRPr="00A308E5" w:rsidRDefault="001E2036" w:rsidP="00C23FC0">
      <w:pPr>
        <w:ind w:left="-720"/>
        <w:rPr>
          <w:rFonts w:ascii="Arial" w:hAnsi="Arial" w:cs="Arial"/>
          <w:b/>
          <w:sz w:val="20"/>
          <w:szCs w:val="20"/>
        </w:rPr>
      </w:pPr>
      <w:r w:rsidRPr="00A308E5">
        <w:rPr>
          <w:rFonts w:ascii="Arial" w:hAnsi="Arial" w:cs="Arial"/>
          <w:b/>
          <w:sz w:val="20"/>
          <w:szCs w:val="20"/>
        </w:rPr>
        <w:t>Temporary or Permanent Central Station Burglar Alarm</w:t>
      </w:r>
      <w:r w:rsidRPr="00A308E5">
        <w:rPr>
          <w:rFonts w:ascii="Arial" w:hAnsi="Arial" w:cs="Arial"/>
          <w:sz w:val="20"/>
          <w:szCs w:val="20"/>
        </w:rPr>
        <w:t xml:space="preserve"> are in place, or will be in place once the envelope of the structure is enclosed (roof, walls, doors and windows)</w:t>
      </w:r>
    </w:p>
    <w:p w14:paraId="09F585E8" w14:textId="77777777" w:rsidR="001E2036" w:rsidRPr="00A308E5" w:rsidRDefault="001E2036" w:rsidP="00C23FC0">
      <w:pPr>
        <w:ind w:left="-720"/>
        <w:rPr>
          <w:rFonts w:ascii="Arial" w:hAnsi="Arial" w:cs="Arial"/>
          <w:b/>
          <w:sz w:val="20"/>
          <w:szCs w:val="20"/>
        </w:rPr>
      </w:pPr>
      <w:r w:rsidRPr="00A308E5">
        <w:rPr>
          <w:rFonts w:ascii="Arial" w:hAnsi="Arial" w:cs="Arial"/>
          <w:b/>
          <w:sz w:val="20"/>
          <w:szCs w:val="20"/>
        </w:rPr>
        <w:t>Fire Extinguishers</w:t>
      </w:r>
      <w:r w:rsidRPr="00A308E5">
        <w:rPr>
          <w:rFonts w:ascii="Arial" w:hAnsi="Arial" w:cs="Arial"/>
          <w:sz w:val="20"/>
          <w:szCs w:val="20"/>
        </w:rPr>
        <w:t xml:space="preserve"> (ABC rated and at least 10 pounds capacity) – are placed every 1,000 feet on all floors of the property address</w:t>
      </w:r>
    </w:p>
    <w:p w14:paraId="09F585E9" w14:textId="77777777" w:rsidR="00094319" w:rsidRPr="00A308E5" w:rsidRDefault="001E2036" w:rsidP="00C23FC0">
      <w:pPr>
        <w:ind w:left="-720"/>
        <w:rPr>
          <w:rFonts w:ascii="Arial" w:hAnsi="Arial" w:cs="Arial"/>
          <w:b/>
          <w:sz w:val="20"/>
          <w:szCs w:val="20"/>
        </w:rPr>
      </w:pPr>
      <w:r w:rsidRPr="00A308E5">
        <w:rPr>
          <w:rFonts w:ascii="Arial" w:hAnsi="Arial" w:cs="Arial"/>
          <w:b/>
          <w:sz w:val="20"/>
          <w:szCs w:val="20"/>
        </w:rPr>
        <w:t>Proper disposal/storage of flammable materials</w:t>
      </w:r>
      <w:r w:rsidRPr="00A308E5">
        <w:rPr>
          <w:rFonts w:ascii="Arial" w:hAnsi="Arial" w:cs="Arial"/>
          <w:sz w:val="20"/>
          <w:szCs w:val="20"/>
        </w:rPr>
        <w:t xml:space="preserve">- all flammable materials such as rags </w:t>
      </w:r>
      <w:r w:rsidR="00E06A21" w:rsidRPr="00A308E5">
        <w:rPr>
          <w:rFonts w:ascii="Arial" w:hAnsi="Arial" w:cs="Arial"/>
          <w:sz w:val="20"/>
          <w:szCs w:val="20"/>
        </w:rPr>
        <w:t xml:space="preserve">must be stored in an UL approved fireproof/air tight container during non-use or removed from the job site daily at the end of </w:t>
      </w:r>
      <w:proofErr w:type="spellStart"/>
      <w:r w:rsidR="00E06A21" w:rsidRPr="00A308E5">
        <w:rPr>
          <w:rFonts w:ascii="Arial" w:hAnsi="Arial" w:cs="Arial"/>
          <w:sz w:val="20"/>
          <w:szCs w:val="20"/>
        </w:rPr>
        <w:t>eac</w:t>
      </w:r>
      <w:proofErr w:type="spellEnd"/>
      <w:r w:rsidR="00E06A21" w:rsidRPr="00A308E5">
        <w:rPr>
          <w:rFonts w:ascii="Arial" w:hAnsi="Arial" w:cs="Arial"/>
          <w:sz w:val="20"/>
          <w:szCs w:val="20"/>
        </w:rPr>
        <w:t xml:space="preserve"> working day.  </w:t>
      </w:r>
    </w:p>
    <w:p w14:paraId="09F585EA" w14:textId="77777777" w:rsidR="001E2036" w:rsidRPr="00A308E5" w:rsidRDefault="001E2036" w:rsidP="00C23FC0">
      <w:pPr>
        <w:ind w:left="-720"/>
        <w:rPr>
          <w:rFonts w:ascii="Arial" w:hAnsi="Arial" w:cs="Arial"/>
          <w:sz w:val="20"/>
          <w:szCs w:val="20"/>
        </w:rPr>
      </w:pPr>
      <w:r w:rsidRPr="00A308E5">
        <w:rPr>
          <w:rFonts w:ascii="Arial" w:hAnsi="Arial" w:cs="Arial"/>
          <w:b/>
          <w:sz w:val="20"/>
          <w:szCs w:val="20"/>
        </w:rPr>
        <w:t>Daily debris removal</w:t>
      </w:r>
      <w:r w:rsidRPr="00A308E5">
        <w:rPr>
          <w:rFonts w:ascii="Arial" w:hAnsi="Arial" w:cs="Arial"/>
          <w:sz w:val="20"/>
          <w:szCs w:val="20"/>
        </w:rPr>
        <w:t xml:space="preserve"> - All debris, particularly sawdust must be removed daily from structure and disposed of, or stored a reasonable distance away from all structures. </w:t>
      </w:r>
    </w:p>
    <w:p w14:paraId="09F585EB" w14:textId="77777777" w:rsidR="001E2036" w:rsidRPr="00A308E5" w:rsidRDefault="001E2036" w:rsidP="00C23FC0">
      <w:pPr>
        <w:ind w:left="-720"/>
        <w:rPr>
          <w:rFonts w:ascii="Arial" w:hAnsi="Arial" w:cs="Arial"/>
          <w:b/>
        </w:rPr>
      </w:pPr>
      <w:r w:rsidRPr="00A308E5">
        <w:rPr>
          <w:rFonts w:ascii="Arial" w:hAnsi="Arial" w:cs="Arial"/>
          <w:b/>
        </w:rPr>
        <w:lastRenderedPageBreak/>
        <w:t>Section IV – SITE REQUIREMENTS (all requirements are mandatory subject to PCG Risk Management Services review) - continued</w:t>
      </w:r>
    </w:p>
    <w:p w14:paraId="09F585EC" w14:textId="77777777" w:rsidR="00561817" w:rsidRPr="00A308E5" w:rsidRDefault="001E2036" w:rsidP="00C23FC0">
      <w:pPr>
        <w:ind w:left="-720"/>
        <w:rPr>
          <w:rFonts w:ascii="Arial" w:hAnsi="Arial" w:cs="Arial"/>
          <w:sz w:val="20"/>
          <w:szCs w:val="20"/>
        </w:rPr>
      </w:pPr>
      <w:r w:rsidRPr="00A308E5">
        <w:rPr>
          <w:rFonts w:ascii="Arial" w:hAnsi="Arial" w:cs="Arial"/>
          <w:b/>
          <w:sz w:val="20"/>
          <w:szCs w:val="20"/>
        </w:rPr>
        <w:t>Daily sight review</w:t>
      </w:r>
      <w:r w:rsidRPr="00A308E5">
        <w:rPr>
          <w:rFonts w:ascii="Arial" w:hAnsi="Arial" w:cs="Arial"/>
          <w:sz w:val="20"/>
          <w:szCs w:val="20"/>
        </w:rPr>
        <w:t xml:space="preserve"> - the site supervisor or General Contractor must complete a safety inspection by walking through the job site prior to securing it for the night to confirm proper storage of flammable, liquids and materials.</w:t>
      </w:r>
    </w:p>
    <w:p w14:paraId="09F585ED" w14:textId="77777777" w:rsidR="001E2036" w:rsidRPr="00A308E5" w:rsidRDefault="001E2036" w:rsidP="00C23FC0">
      <w:pPr>
        <w:ind w:left="-720"/>
        <w:rPr>
          <w:rFonts w:ascii="Arial" w:hAnsi="Arial" w:cs="Arial"/>
          <w:color w:val="808080" w:themeColor="background1" w:themeShade="80"/>
          <w:sz w:val="20"/>
          <w:szCs w:val="20"/>
        </w:rPr>
      </w:pPr>
      <w:r w:rsidRPr="00A308E5">
        <w:rPr>
          <w:rFonts w:ascii="Arial" w:hAnsi="Arial" w:cs="Arial"/>
          <w:b/>
          <w:sz w:val="20"/>
          <w:szCs w:val="20"/>
        </w:rPr>
        <w:t>No smoking</w:t>
      </w:r>
      <w:r w:rsidRPr="00A308E5">
        <w:rPr>
          <w:rFonts w:ascii="Arial" w:hAnsi="Arial" w:cs="Arial"/>
          <w:sz w:val="20"/>
          <w:szCs w:val="20"/>
        </w:rPr>
        <w:t xml:space="preserve"> is allowed inside any structure(s) – No Smoking Signs must be posted throughout the job site.  A smoking area may be designated on the job site, but must be outside any structure.</w:t>
      </w:r>
    </w:p>
    <w:tbl>
      <w:tblPr>
        <w:tblpPr w:leftFromText="180" w:rightFromText="180" w:vertAnchor="text" w:horzAnchor="margin" w:tblpXSpec="right" w:tblpY="306"/>
        <w:tblW w:w="10748" w:type="dxa"/>
        <w:tblBorders>
          <w:top w:val="single" w:sz="18" w:space="0" w:color="auto"/>
        </w:tblBorders>
        <w:tblLayout w:type="fixed"/>
        <w:tblLook w:val="0000" w:firstRow="0" w:lastRow="0" w:firstColumn="0" w:lastColumn="0" w:noHBand="0" w:noVBand="0"/>
      </w:tblPr>
      <w:tblGrid>
        <w:gridCol w:w="10748"/>
      </w:tblGrid>
      <w:tr w:rsidR="001E2036" w:rsidRPr="00A308E5" w14:paraId="09F585EF" w14:textId="77777777" w:rsidTr="00A308E5">
        <w:trPr>
          <w:trHeight w:val="80"/>
        </w:trPr>
        <w:tc>
          <w:tcPr>
            <w:tcW w:w="10748" w:type="dxa"/>
            <w:tcBorders>
              <w:top w:val="nil"/>
            </w:tcBorders>
          </w:tcPr>
          <w:p w14:paraId="09F585EE" w14:textId="77777777" w:rsidR="001E2036" w:rsidRPr="00A308E5" w:rsidRDefault="001E2036" w:rsidP="00C23FC0">
            <w:pPr>
              <w:spacing w:after="0" w:line="240" w:lineRule="auto"/>
              <w:ind w:left="-720"/>
              <w:rPr>
                <w:rFonts w:ascii="Arial" w:eastAsia="Times New Roman" w:hAnsi="Arial" w:cs="Arial"/>
              </w:rPr>
            </w:pPr>
          </w:p>
        </w:tc>
      </w:tr>
      <w:tr w:rsidR="001E2036" w:rsidRPr="00A308E5" w14:paraId="09F585F1" w14:textId="77777777" w:rsidTr="006F2AA6">
        <w:trPr>
          <w:trHeight w:val="234"/>
        </w:trPr>
        <w:tc>
          <w:tcPr>
            <w:tcW w:w="10748" w:type="dxa"/>
            <w:tcBorders>
              <w:top w:val="single" w:sz="18" w:space="0" w:color="auto"/>
            </w:tcBorders>
          </w:tcPr>
          <w:p w14:paraId="09F585F0" w14:textId="77777777" w:rsidR="001E2036" w:rsidRPr="00A308E5" w:rsidRDefault="001E2036" w:rsidP="00C23FC0">
            <w:pPr>
              <w:spacing w:after="0" w:line="240" w:lineRule="auto"/>
              <w:ind w:left="-720"/>
              <w:rPr>
                <w:rFonts w:ascii="Arial" w:eastAsia="Times New Roman" w:hAnsi="Arial" w:cs="Arial"/>
                <w:b/>
                <w:sz w:val="20"/>
                <w:szCs w:val="20"/>
              </w:rPr>
            </w:pPr>
          </w:p>
        </w:tc>
      </w:tr>
    </w:tbl>
    <w:p w14:paraId="09F585F2" w14:textId="77777777" w:rsidR="00A308E5" w:rsidRDefault="00A308E5" w:rsidP="00C23FC0">
      <w:pPr>
        <w:ind w:left="-720"/>
        <w:rPr>
          <w:rFonts w:ascii="Arial" w:hAnsi="Arial" w:cs="Arial"/>
          <w:b/>
        </w:rPr>
      </w:pPr>
    </w:p>
    <w:p w14:paraId="09F585F3" w14:textId="77777777" w:rsidR="001E2036" w:rsidRPr="00A308E5" w:rsidRDefault="001E2036" w:rsidP="00C23FC0">
      <w:pPr>
        <w:ind w:left="-720"/>
        <w:rPr>
          <w:rFonts w:ascii="Arial" w:hAnsi="Arial" w:cs="Arial"/>
          <w:b/>
        </w:rPr>
      </w:pPr>
      <w:r w:rsidRPr="00A308E5">
        <w:rPr>
          <w:rFonts w:ascii="Arial" w:hAnsi="Arial" w:cs="Arial"/>
          <w:b/>
        </w:rPr>
        <w:t>Section V – ADDITIONAL REQUIREMENT(S) noted by PCG Underwriter (must be submitted</w:t>
      </w:r>
      <w:r w:rsidRPr="00A308E5">
        <w:rPr>
          <w:rFonts w:ascii="Arial" w:hAnsi="Arial" w:cs="Arial"/>
          <w:b/>
          <w:i/>
        </w:rPr>
        <w:t xml:space="preserve"> </w:t>
      </w:r>
      <w:r w:rsidRPr="00A308E5">
        <w:rPr>
          <w:rFonts w:ascii="Arial" w:hAnsi="Arial" w:cs="Arial"/>
          <w:b/>
        </w:rPr>
        <w:t>with completed application)</w:t>
      </w:r>
    </w:p>
    <w:p w14:paraId="09F585F4" w14:textId="77777777" w:rsidR="001E2036" w:rsidRPr="00A308E5" w:rsidRDefault="001E2036" w:rsidP="00C23FC0">
      <w:pPr>
        <w:ind w:left="-720"/>
        <w:rPr>
          <w:rFonts w:ascii="Arial" w:hAnsi="Arial" w:cs="Arial"/>
          <w:b/>
          <w:i/>
        </w:rPr>
      </w:pPr>
    </w:p>
    <w:tbl>
      <w:tblPr>
        <w:tblpPr w:leftFromText="180" w:rightFromText="180" w:vertAnchor="text" w:horzAnchor="margin" w:tblpXSpec="right" w:tblpY="36"/>
        <w:tblW w:w="10748" w:type="dxa"/>
        <w:tblBorders>
          <w:top w:val="single" w:sz="18" w:space="0" w:color="auto"/>
        </w:tblBorders>
        <w:tblLayout w:type="fixed"/>
        <w:tblLook w:val="0000" w:firstRow="0" w:lastRow="0" w:firstColumn="0" w:lastColumn="0" w:noHBand="0" w:noVBand="0"/>
      </w:tblPr>
      <w:tblGrid>
        <w:gridCol w:w="10748"/>
      </w:tblGrid>
      <w:tr w:rsidR="00974C43" w:rsidRPr="00A308E5" w14:paraId="09F585F6" w14:textId="77777777" w:rsidTr="00974C43">
        <w:trPr>
          <w:trHeight w:val="234"/>
        </w:trPr>
        <w:tc>
          <w:tcPr>
            <w:tcW w:w="10748" w:type="dxa"/>
            <w:tcBorders>
              <w:top w:val="nil"/>
            </w:tcBorders>
          </w:tcPr>
          <w:p w14:paraId="09F585F5" w14:textId="77777777" w:rsidR="00974C43" w:rsidRPr="00A308E5" w:rsidRDefault="00974C43" w:rsidP="00C23FC0">
            <w:pPr>
              <w:spacing w:after="0" w:line="240" w:lineRule="auto"/>
              <w:ind w:left="-720"/>
              <w:rPr>
                <w:rFonts w:ascii="Arial" w:eastAsia="Times New Roman" w:hAnsi="Arial" w:cs="Arial"/>
              </w:rPr>
            </w:pPr>
          </w:p>
        </w:tc>
      </w:tr>
      <w:tr w:rsidR="00974C43" w:rsidRPr="00A308E5" w14:paraId="09F585F8" w14:textId="77777777" w:rsidTr="00974C43">
        <w:trPr>
          <w:trHeight w:val="234"/>
        </w:trPr>
        <w:tc>
          <w:tcPr>
            <w:tcW w:w="10748" w:type="dxa"/>
            <w:tcBorders>
              <w:top w:val="single" w:sz="18" w:space="0" w:color="auto"/>
            </w:tcBorders>
          </w:tcPr>
          <w:p w14:paraId="09F585F7" w14:textId="77777777" w:rsidR="00974C43" w:rsidRPr="00A308E5" w:rsidRDefault="00974C43" w:rsidP="00C23FC0">
            <w:pPr>
              <w:spacing w:after="0" w:line="240" w:lineRule="auto"/>
              <w:ind w:left="-720"/>
              <w:rPr>
                <w:rFonts w:ascii="Arial" w:eastAsia="Times New Roman" w:hAnsi="Arial" w:cs="Arial"/>
                <w:b/>
                <w:sz w:val="20"/>
                <w:szCs w:val="20"/>
              </w:rPr>
            </w:pPr>
          </w:p>
        </w:tc>
      </w:tr>
    </w:tbl>
    <w:p w14:paraId="09F585F9" w14:textId="77777777" w:rsidR="001E2036" w:rsidRPr="00A308E5" w:rsidRDefault="001E2036" w:rsidP="00C23FC0">
      <w:pPr>
        <w:ind w:left="-720"/>
        <w:rPr>
          <w:rFonts w:ascii="Arial" w:hAnsi="Arial" w:cs="Arial"/>
          <w:b/>
        </w:rPr>
      </w:pPr>
      <w:r w:rsidRPr="00A308E5">
        <w:rPr>
          <w:rFonts w:ascii="Arial" w:hAnsi="Arial" w:cs="Arial"/>
          <w:b/>
        </w:rPr>
        <w:t>Section VI –REQUIRED DOCUMENTATION (must be submitted with completed application)</w:t>
      </w:r>
    </w:p>
    <w:p w14:paraId="09F585FA" w14:textId="77777777" w:rsidR="00974C43" w:rsidRPr="00A308E5" w:rsidRDefault="001E2036" w:rsidP="00C23FC0">
      <w:pPr>
        <w:ind w:left="-720"/>
        <w:rPr>
          <w:rFonts w:ascii="Arial" w:hAnsi="Arial" w:cs="Arial"/>
          <w:sz w:val="20"/>
          <w:szCs w:val="20"/>
        </w:rPr>
      </w:pPr>
      <w:r w:rsidRPr="00A308E5">
        <w:rPr>
          <w:rFonts w:ascii="Arial" w:hAnsi="Arial" w:cs="Arial"/>
          <w:sz w:val="20"/>
          <w:szCs w:val="20"/>
        </w:rPr>
        <w:t xml:space="preserve">General Contractor Certificate </w:t>
      </w:r>
      <w:r w:rsidR="00974C43" w:rsidRPr="00A308E5">
        <w:rPr>
          <w:rFonts w:ascii="Arial" w:hAnsi="Arial" w:cs="Arial"/>
          <w:sz w:val="20"/>
          <w:szCs w:val="20"/>
        </w:rPr>
        <w:t>of Insurance showing limits of liability carried for General Liability and Workers’ Compensation</w:t>
      </w:r>
    </w:p>
    <w:tbl>
      <w:tblPr>
        <w:tblpPr w:leftFromText="180" w:rightFromText="180" w:vertAnchor="text" w:horzAnchor="margin" w:tblpXSpec="right" w:tblpY="306"/>
        <w:tblW w:w="10748" w:type="dxa"/>
        <w:tblBorders>
          <w:top w:val="single" w:sz="18" w:space="0" w:color="auto"/>
        </w:tblBorders>
        <w:tblLayout w:type="fixed"/>
        <w:tblLook w:val="0000" w:firstRow="0" w:lastRow="0" w:firstColumn="0" w:lastColumn="0" w:noHBand="0" w:noVBand="0"/>
      </w:tblPr>
      <w:tblGrid>
        <w:gridCol w:w="10748"/>
      </w:tblGrid>
      <w:tr w:rsidR="00974C43" w:rsidRPr="00A308E5" w14:paraId="09F585FC" w14:textId="77777777" w:rsidTr="00974C43">
        <w:trPr>
          <w:trHeight w:val="80"/>
        </w:trPr>
        <w:tc>
          <w:tcPr>
            <w:tcW w:w="10748" w:type="dxa"/>
            <w:tcBorders>
              <w:top w:val="nil"/>
            </w:tcBorders>
          </w:tcPr>
          <w:p w14:paraId="09F585FB" w14:textId="77777777" w:rsidR="00974C43" w:rsidRPr="00A308E5" w:rsidRDefault="00974C43" w:rsidP="00C23FC0">
            <w:pPr>
              <w:spacing w:after="0" w:line="240" w:lineRule="auto"/>
              <w:ind w:left="-720"/>
              <w:rPr>
                <w:rFonts w:ascii="Arial" w:eastAsia="Times New Roman" w:hAnsi="Arial" w:cs="Arial"/>
              </w:rPr>
            </w:pPr>
          </w:p>
        </w:tc>
      </w:tr>
      <w:tr w:rsidR="00974C43" w:rsidRPr="00A308E5" w14:paraId="09F585FE" w14:textId="77777777" w:rsidTr="006F2AA6">
        <w:trPr>
          <w:trHeight w:val="234"/>
        </w:trPr>
        <w:tc>
          <w:tcPr>
            <w:tcW w:w="10748" w:type="dxa"/>
            <w:tcBorders>
              <w:top w:val="single" w:sz="18" w:space="0" w:color="auto"/>
            </w:tcBorders>
          </w:tcPr>
          <w:p w14:paraId="09F585FD" w14:textId="77777777" w:rsidR="00974C43" w:rsidRPr="00A308E5" w:rsidRDefault="00974C43" w:rsidP="00C23FC0">
            <w:pPr>
              <w:spacing w:after="0" w:line="240" w:lineRule="auto"/>
              <w:ind w:left="-720"/>
              <w:rPr>
                <w:rFonts w:ascii="Arial" w:eastAsia="Times New Roman" w:hAnsi="Arial" w:cs="Arial"/>
                <w:b/>
                <w:sz w:val="20"/>
                <w:szCs w:val="20"/>
              </w:rPr>
            </w:pPr>
          </w:p>
        </w:tc>
      </w:tr>
    </w:tbl>
    <w:p w14:paraId="09F585FF" w14:textId="77777777" w:rsidR="00974C43" w:rsidRPr="00A308E5" w:rsidRDefault="00974C43" w:rsidP="00C23FC0">
      <w:pPr>
        <w:tabs>
          <w:tab w:val="left" w:pos="-720"/>
        </w:tabs>
        <w:ind w:left="-720"/>
        <w:rPr>
          <w:rFonts w:ascii="Arial" w:hAnsi="Arial" w:cs="Arial"/>
          <w:b/>
        </w:rPr>
      </w:pPr>
      <w:r w:rsidRPr="00A308E5">
        <w:rPr>
          <w:rFonts w:ascii="Arial" w:hAnsi="Arial" w:cs="Arial"/>
          <w:b/>
        </w:rPr>
        <w:t>Section VII –Fraud Warnings – MUST BE READ BY CUSTOMER, BROKER AND CONTRACTOR</w:t>
      </w:r>
    </w:p>
    <w:p w14:paraId="09F58600" w14:textId="77777777" w:rsidR="00974C43" w:rsidRPr="00A308E5" w:rsidRDefault="00974C43" w:rsidP="00974C43">
      <w:pPr>
        <w:pStyle w:val="BodyText"/>
        <w:rPr>
          <w:rFonts w:ascii="Arial" w:eastAsia="Times New Roman" w:hAnsi="Arial" w:cs="Arial"/>
          <w:sz w:val="20"/>
          <w:szCs w:val="20"/>
        </w:rPr>
      </w:pPr>
      <w:r w:rsidRPr="00A308E5">
        <w:rPr>
          <w:rFonts w:ascii="Arial" w:hAnsi="Arial" w:cs="Arial"/>
          <w:b/>
          <w:sz w:val="20"/>
          <w:szCs w:val="20"/>
        </w:rPr>
        <w:t>Arkansas, Florida, Kentucky, Michigan, Minnesota, New Jersey and New York Fraud Warning</w:t>
      </w:r>
      <w:r w:rsidRPr="00A308E5">
        <w:rPr>
          <w:rFonts w:ascii="Arial" w:hAnsi="Arial" w:cs="Arial"/>
          <w:sz w:val="20"/>
          <w:szCs w:val="20"/>
        </w:rPr>
        <w:t xml:space="preserve">:  Any Person who knowingly and with intent to defraud an insurance company or another person files an application of insurance containing any materially false information, or conceals for the purpose of misleading information concerning any fact material thereto, commits a fraudulent insurance act, which is a crime and subjects the person to (NY: substantial) criminal and civil penalties.  </w:t>
      </w:r>
      <w:r w:rsidRPr="00A308E5">
        <w:rPr>
          <w:rFonts w:ascii="Arial" w:hAnsi="Arial" w:cs="Arial"/>
          <w:b/>
          <w:sz w:val="20"/>
          <w:szCs w:val="20"/>
        </w:rPr>
        <w:t>Colorado Fraud Warning</w:t>
      </w:r>
      <w:r w:rsidRPr="00A308E5">
        <w:rPr>
          <w:rFonts w:ascii="Arial" w:hAnsi="Arial" w:cs="Arial"/>
          <w:sz w:val="20"/>
          <w:szCs w:val="2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purposes of defrauding or attempting to defraud the policy holder or claimant with regard to a settlement or award payable from insurance proceeds shall be reported to the Colorado Division of</w:t>
      </w:r>
      <w:r w:rsidRPr="00A308E5">
        <w:rPr>
          <w:rFonts w:ascii="Arial" w:hAnsi="Arial" w:cs="Arial"/>
          <w:szCs w:val="18"/>
        </w:rPr>
        <w:t xml:space="preserve"> </w:t>
      </w:r>
      <w:r w:rsidRPr="00A308E5">
        <w:rPr>
          <w:rFonts w:ascii="Arial" w:hAnsi="Arial" w:cs="Arial"/>
          <w:sz w:val="20"/>
          <w:szCs w:val="20"/>
        </w:rPr>
        <w:t xml:space="preserve">Insurance within the Department of Regulatory Agencies.  </w:t>
      </w:r>
      <w:r w:rsidRPr="00A308E5">
        <w:rPr>
          <w:rFonts w:ascii="Arial" w:hAnsi="Arial" w:cs="Arial"/>
          <w:b/>
          <w:sz w:val="20"/>
          <w:szCs w:val="20"/>
        </w:rPr>
        <w:t>Delaware Fraud Warning</w:t>
      </w:r>
      <w:r w:rsidRPr="00A308E5">
        <w:rPr>
          <w:rFonts w:ascii="Arial" w:hAnsi="Arial" w:cs="Arial"/>
          <w:sz w:val="20"/>
          <w:szCs w:val="20"/>
        </w:rPr>
        <w:t xml:space="preserve">:  A person who knowingly and with intent to injure, defraud or deceive any insurer, files a statement of claim containing any false, incomplete, or misleading information is guilty of a felony.  </w:t>
      </w:r>
      <w:r w:rsidRPr="00A308E5">
        <w:rPr>
          <w:rFonts w:ascii="Arial" w:hAnsi="Arial" w:cs="Arial"/>
          <w:b/>
          <w:sz w:val="20"/>
          <w:szCs w:val="20"/>
        </w:rPr>
        <w:t>California Fraud Warning</w:t>
      </w:r>
      <w:r w:rsidRPr="00A308E5">
        <w:rPr>
          <w:rFonts w:ascii="Arial" w:hAnsi="Arial" w:cs="Arial"/>
          <w:sz w:val="20"/>
          <w:szCs w:val="20"/>
        </w:rPr>
        <w:t xml:space="preserve">:  Any person who knowingly files a statement of claim containing any false or misleading information is subject to criminal and civil penalties.  </w:t>
      </w:r>
      <w:r w:rsidRPr="00A308E5">
        <w:rPr>
          <w:rFonts w:ascii="Arial" w:hAnsi="Arial" w:cs="Arial"/>
          <w:b/>
          <w:sz w:val="20"/>
          <w:szCs w:val="20"/>
        </w:rPr>
        <w:t>Indiana Fraud Warning:</w:t>
      </w:r>
      <w:r w:rsidRPr="00A308E5">
        <w:rPr>
          <w:rFonts w:ascii="Arial" w:hAnsi="Arial" w:cs="Arial"/>
          <w:sz w:val="20"/>
          <w:szCs w:val="20"/>
        </w:rPr>
        <w:t xml:space="preserve">  A person who </w:t>
      </w:r>
      <w:r w:rsidRPr="00A308E5">
        <w:rPr>
          <w:rFonts w:ascii="Arial" w:hAnsi="Arial" w:cs="Arial"/>
          <w:sz w:val="20"/>
          <w:szCs w:val="20"/>
        </w:rPr>
        <w:lastRenderedPageBreak/>
        <w:t xml:space="preserve">knowingly and with intent to defraud an insurer files a statement of a claim containing any false, incomplete or misleading information commits a felony. </w:t>
      </w:r>
      <w:r w:rsidRPr="00A308E5">
        <w:rPr>
          <w:rFonts w:ascii="Arial" w:hAnsi="Arial" w:cs="Arial"/>
          <w:b/>
          <w:sz w:val="20"/>
          <w:szCs w:val="20"/>
        </w:rPr>
        <w:t>Maine Fraud Warning</w:t>
      </w:r>
      <w:r w:rsidRPr="00A308E5">
        <w:rPr>
          <w:rFonts w:ascii="Arial" w:hAnsi="Arial" w:cs="Arial"/>
          <w:sz w:val="20"/>
          <w:szCs w:val="20"/>
        </w:rPr>
        <w:t xml:space="preserve">:  It is a crime to knowingly provide false, incomplete or misleading information to an insurance company for the purpose of defrauding the company.  Penalties may include imprisonment, fines, or denial of insurance benefits. </w:t>
      </w:r>
      <w:r w:rsidRPr="00A308E5">
        <w:rPr>
          <w:rFonts w:ascii="Arial" w:hAnsi="Arial" w:cs="Arial"/>
          <w:b/>
          <w:sz w:val="20"/>
          <w:szCs w:val="20"/>
        </w:rPr>
        <w:t xml:space="preserve"> Minnesota Notice of Possible Cancellation</w:t>
      </w:r>
      <w:r w:rsidRPr="00A308E5">
        <w:rPr>
          <w:rFonts w:ascii="Arial" w:hAnsi="Arial" w:cs="Arial"/>
          <w:sz w:val="20"/>
          <w:szCs w:val="20"/>
        </w:rPr>
        <w:t xml:space="preserve">:  The insurer may elect to cancel coverage at any time during the first 59 days following issuance of the coverage for any reason which is not specifically prohibited by the statute.  </w:t>
      </w:r>
      <w:r w:rsidRPr="00A308E5">
        <w:rPr>
          <w:rFonts w:ascii="Arial" w:hAnsi="Arial" w:cs="Arial"/>
          <w:b/>
          <w:sz w:val="20"/>
          <w:szCs w:val="20"/>
        </w:rPr>
        <w:t xml:space="preserve">New </w:t>
      </w:r>
      <w:r w:rsidRPr="00A308E5">
        <w:rPr>
          <w:rFonts w:ascii="Arial" w:eastAsia="Times New Roman" w:hAnsi="Arial" w:cs="Arial"/>
          <w:b/>
          <w:sz w:val="20"/>
          <w:szCs w:val="20"/>
        </w:rPr>
        <w:t>Mexico Fraud Warning</w:t>
      </w:r>
      <w:r w:rsidRPr="00A308E5">
        <w:rPr>
          <w:rFonts w:ascii="Arial" w:eastAsia="Times New Roman" w:hAnsi="Arial" w:cs="Arial"/>
          <w:sz w:val="20"/>
          <w:szCs w:val="20"/>
        </w:rPr>
        <w:t xml:space="preserve">:  Any person who knowingly present a false or fraudulent claim for payment of a loss or benefit or knowingly presents false information in an application for insurance is guilty of a crime and may be subject to civil fines and criminal penalties.  </w:t>
      </w:r>
      <w:r w:rsidRPr="00A308E5">
        <w:rPr>
          <w:rFonts w:ascii="Arial" w:eastAsia="Times New Roman" w:hAnsi="Arial" w:cs="Arial"/>
          <w:b/>
          <w:sz w:val="20"/>
          <w:szCs w:val="20"/>
        </w:rPr>
        <w:t>New</w:t>
      </w:r>
      <w:r w:rsidRPr="00A308E5">
        <w:rPr>
          <w:rFonts w:ascii="Arial" w:eastAsia="Times New Roman" w:hAnsi="Arial" w:cs="Arial"/>
          <w:sz w:val="20"/>
          <w:szCs w:val="20"/>
        </w:rPr>
        <w:t xml:space="preserve"> </w:t>
      </w:r>
      <w:r w:rsidRPr="00A308E5">
        <w:rPr>
          <w:rFonts w:ascii="Arial" w:eastAsia="Times New Roman" w:hAnsi="Arial" w:cs="Arial"/>
          <w:b/>
          <w:sz w:val="20"/>
          <w:szCs w:val="20"/>
        </w:rPr>
        <w:t>York Automobile Fraud Warning</w:t>
      </w:r>
      <w:r w:rsidRPr="00A308E5">
        <w:rPr>
          <w:rFonts w:ascii="Arial" w:eastAsia="Times New Roman" w:hAnsi="Arial" w:cs="Arial"/>
          <w:sz w:val="20"/>
          <w:szCs w:val="20"/>
        </w:rPr>
        <w:t xml:space="preserve">:  Any person who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  </w:t>
      </w:r>
      <w:r w:rsidRPr="00A308E5">
        <w:rPr>
          <w:rFonts w:ascii="Arial" w:eastAsia="Times New Roman" w:hAnsi="Arial" w:cs="Arial"/>
          <w:b/>
          <w:sz w:val="20"/>
          <w:szCs w:val="20"/>
        </w:rPr>
        <w:t>Ohio Fraud Warning</w:t>
      </w:r>
      <w:r w:rsidRPr="00A308E5">
        <w:rPr>
          <w:rFonts w:ascii="Arial" w:eastAsia="Times New Roman" w:hAnsi="Arial" w:cs="Arial"/>
          <w:sz w:val="20"/>
          <w:szCs w:val="20"/>
        </w:rPr>
        <w:t xml:space="preserve">:  Any person who, with intent to defraud or knowing that he is facilitating a fraud against an insurer, </w:t>
      </w:r>
      <w:proofErr w:type="gramStart"/>
      <w:r w:rsidRPr="00A308E5">
        <w:rPr>
          <w:rFonts w:ascii="Arial" w:eastAsia="Times New Roman" w:hAnsi="Arial" w:cs="Arial"/>
          <w:sz w:val="20"/>
          <w:szCs w:val="20"/>
        </w:rPr>
        <w:t>submits an application</w:t>
      </w:r>
      <w:proofErr w:type="gramEnd"/>
      <w:r w:rsidRPr="00A308E5">
        <w:rPr>
          <w:rFonts w:ascii="Arial" w:eastAsia="Times New Roman" w:hAnsi="Arial" w:cs="Arial"/>
          <w:sz w:val="20"/>
          <w:szCs w:val="20"/>
        </w:rPr>
        <w:t xml:space="preserve">, or files a claim containing a false or deceptive statement is guilty of insurance fraud.  </w:t>
      </w:r>
      <w:r w:rsidRPr="00A308E5">
        <w:rPr>
          <w:rFonts w:ascii="Arial" w:eastAsia="Times New Roman" w:hAnsi="Arial" w:cs="Arial"/>
          <w:b/>
          <w:sz w:val="20"/>
          <w:szCs w:val="20"/>
        </w:rPr>
        <w:t>Oklahoma Fraud Warning</w:t>
      </w:r>
      <w:r w:rsidRPr="00A308E5">
        <w:rPr>
          <w:rFonts w:ascii="Arial" w:eastAsia="Times New Roman" w:hAnsi="Arial" w:cs="Arial"/>
          <w:sz w:val="20"/>
          <w:szCs w:val="20"/>
        </w:rPr>
        <w:t xml:space="preserve">:  Any person who knowingly, and with intent to injure, defraud or deceive any insurer, makes any claim for the proceeds of an insurance policy containing any false, incomplete or misleading information is guilty of a felony.  </w:t>
      </w:r>
      <w:r w:rsidRPr="00A308E5">
        <w:rPr>
          <w:rFonts w:ascii="Arial" w:eastAsia="Times New Roman" w:hAnsi="Arial" w:cs="Arial"/>
          <w:b/>
          <w:sz w:val="20"/>
          <w:szCs w:val="20"/>
        </w:rPr>
        <w:t>Pennsylvania Fraud Warning</w:t>
      </w:r>
      <w:r w:rsidRPr="00A308E5">
        <w:rPr>
          <w:rFonts w:ascii="Arial" w:eastAsia="Times New Roman" w:hAnsi="Arial" w:cs="Arial"/>
          <w:sz w:val="20"/>
          <w:szCs w:val="20"/>
        </w:rPr>
        <w:t>:  Any person who knowingly and with intent to defraud any insurance company or other person files an appli</w:t>
      </w:r>
      <w:bookmarkStart w:id="0" w:name="_GoBack"/>
      <w:bookmarkEnd w:id="0"/>
      <w:r w:rsidRPr="00A308E5">
        <w:rPr>
          <w:rFonts w:ascii="Arial" w:eastAsia="Times New Roman" w:hAnsi="Arial" w:cs="Arial"/>
          <w:sz w:val="20"/>
          <w:szCs w:val="20"/>
        </w:rPr>
        <w:t xml:space="preserve">cation for insurance or statement of claim containing materially false information or conceals for the purpose of misleading, information concerning any fact material thereto commits a fraudulent insurance act, which is a crime and subjects such person to criminal and civil penalties.  </w:t>
      </w:r>
      <w:r w:rsidRPr="00A308E5">
        <w:rPr>
          <w:rFonts w:ascii="Arial" w:eastAsia="Times New Roman" w:hAnsi="Arial" w:cs="Arial"/>
          <w:b/>
          <w:sz w:val="20"/>
          <w:szCs w:val="20"/>
        </w:rPr>
        <w:t>Virginia Fraud Warning</w:t>
      </w:r>
      <w:r w:rsidRPr="00A308E5">
        <w:rPr>
          <w:rFonts w:ascii="Arial" w:eastAsia="Times New Roman" w:hAnsi="Arial" w:cs="Arial"/>
          <w:sz w:val="20"/>
          <w:szCs w:val="20"/>
        </w:rPr>
        <w:t>:   It is a crime to knowingly provide false, incomplete or misleading information to an insurance company for the purpose of defrauding the company.  Penalties include imprisonment, fines and denial of insurance benefits.</w:t>
      </w:r>
    </w:p>
    <w:p w14:paraId="09F58601" w14:textId="77777777" w:rsidR="00974C43" w:rsidRPr="00A308E5" w:rsidRDefault="00974C43" w:rsidP="00974C43">
      <w:pPr>
        <w:tabs>
          <w:tab w:val="right" w:pos="11430"/>
        </w:tabs>
        <w:spacing w:after="0" w:line="240" w:lineRule="auto"/>
        <w:rPr>
          <w:rFonts w:ascii="Arial" w:eastAsia="Times New Roman" w:hAnsi="Arial" w:cs="Arial"/>
        </w:rPr>
      </w:pPr>
    </w:p>
    <w:p w14:paraId="09F58602" w14:textId="77777777" w:rsidR="00974C43" w:rsidRPr="00A308E5" w:rsidRDefault="00974C43" w:rsidP="00974C43">
      <w:pPr>
        <w:tabs>
          <w:tab w:val="right" w:pos="11430"/>
        </w:tabs>
        <w:spacing w:after="0" w:line="240" w:lineRule="auto"/>
        <w:rPr>
          <w:rFonts w:ascii="Arial" w:eastAsia="Times New Roman" w:hAnsi="Arial" w:cs="Arial"/>
        </w:rPr>
      </w:pPr>
    </w:p>
    <w:p w14:paraId="09F58603" w14:textId="77777777" w:rsidR="00974C43" w:rsidRPr="00A308E5" w:rsidRDefault="00974C43" w:rsidP="00974C43">
      <w:pPr>
        <w:pBdr>
          <w:top w:val="single" w:sz="18" w:space="1" w:color="auto"/>
        </w:pBdr>
        <w:spacing w:after="0" w:line="240" w:lineRule="auto"/>
        <w:rPr>
          <w:rFonts w:ascii="Arial" w:eastAsia="Times New Roman" w:hAnsi="Arial" w:cs="Arial"/>
          <w:b/>
          <w:color w:val="595959"/>
        </w:rPr>
      </w:pPr>
      <w:r w:rsidRPr="00A308E5">
        <w:rPr>
          <w:rFonts w:ascii="Arial" w:eastAsia="Times New Roman" w:hAnsi="Arial" w:cs="Arial"/>
          <w:b/>
          <w:color w:val="595959"/>
        </w:rPr>
        <w:t>Section VIII – Signature Block – TO BE COMPLETED BY CUSTOMER, CONTRACTOR AND BROKER</w:t>
      </w:r>
    </w:p>
    <w:p w14:paraId="09F58604" w14:textId="77777777" w:rsidR="00974C43" w:rsidRPr="00A308E5" w:rsidRDefault="00974C43" w:rsidP="00974C43">
      <w:pPr>
        <w:ind w:left="-1080"/>
        <w:rPr>
          <w:rFonts w:ascii="Arial" w:hAnsi="Arial" w:cs="Arial"/>
        </w:rPr>
      </w:pPr>
    </w:p>
    <w:p w14:paraId="09F58605" w14:textId="77777777" w:rsidR="00974C43" w:rsidRPr="00A308E5" w:rsidRDefault="00974C43" w:rsidP="00974C43">
      <w:pPr>
        <w:tabs>
          <w:tab w:val="right" w:pos="11430"/>
        </w:tabs>
        <w:rPr>
          <w:rFonts w:ascii="Arial" w:hAnsi="Arial" w:cs="Arial"/>
          <w:sz w:val="20"/>
          <w:szCs w:val="20"/>
        </w:rPr>
      </w:pPr>
      <w:r w:rsidRPr="00A308E5">
        <w:rPr>
          <w:rFonts w:ascii="Arial" w:hAnsi="Arial" w:cs="Arial"/>
          <w:sz w:val="20"/>
          <w:szCs w:val="20"/>
        </w:rPr>
        <w:t xml:space="preserve">I warrant that I have read this application in its entirety and declare that to the best of my knowledge and belief the information I provide herein is complete, true and correct.   </w:t>
      </w:r>
    </w:p>
    <w:p w14:paraId="09F58606" w14:textId="77777777" w:rsidR="00974C43" w:rsidRPr="00A308E5" w:rsidRDefault="00974C43" w:rsidP="00974C43">
      <w:pPr>
        <w:tabs>
          <w:tab w:val="right" w:pos="11430"/>
        </w:tabs>
        <w:rPr>
          <w:rFonts w:ascii="Arial" w:hAnsi="Arial" w:cs="Arial"/>
          <w:sz w:val="20"/>
          <w:szCs w:val="20"/>
        </w:rPr>
      </w:pPr>
    </w:p>
    <w:p w14:paraId="09F58607" w14:textId="77777777" w:rsidR="00974C43" w:rsidRPr="00A308E5" w:rsidRDefault="00974C43" w:rsidP="00974C43">
      <w:pPr>
        <w:tabs>
          <w:tab w:val="right" w:pos="11430"/>
        </w:tabs>
        <w:rPr>
          <w:rFonts w:ascii="Arial" w:hAnsi="Arial" w:cs="Arial"/>
          <w:sz w:val="20"/>
          <w:szCs w:val="20"/>
        </w:rPr>
      </w:pPr>
      <w:r w:rsidRPr="00A308E5">
        <w:rPr>
          <w:rFonts w:ascii="Arial" w:hAnsi="Arial" w:cs="Arial"/>
          <w:sz w:val="20"/>
          <w:szCs w:val="20"/>
        </w:rPr>
        <w:t xml:space="preserve">Insured’s </w:t>
      </w:r>
      <w:proofErr w:type="gramStart"/>
      <w:r w:rsidRPr="00A308E5">
        <w:rPr>
          <w:rFonts w:ascii="Arial" w:hAnsi="Arial" w:cs="Arial"/>
          <w:sz w:val="20"/>
          <w:szCs w:val="20"/>
        </w:rPr>
        <w:t>Signature:_</w:t>
      </w:r>
      <w:proofErr w:type="gramEnd"/>
      <w:r w:rsidRPr="00A308E5">
        <w:rPr>
          <w:rFonts w:ascii="Arial" w:hAnsi="Arial" w:cs="Arial"/>
          <w:sz w:val="20"/>
          <w:szCs w:val="20"/>
        </w:rPr>
        <w:t>___________________________________________ Date:___________________</w:t>
      </w:r>
    </w:p>
    <w:p w14:paraId="09F58608" w14:textId="77777777" w:rsidR="00974C43" w:rsidRPr="00A308E5" w:rsidRDefault="00974C43" w:rsidP="00974C43">
      <w:pPr>
        <w:tabs>
          <w:tab w:val="right" w:pos="11430"/>
        </w:tabs>
        <w:rPr>
          <w:rFonts w:ascii="Arial" w:hAnsi="Arial" w:cs="Arial"/>
          <w:sz w:val="20"/>
          <w:szCs w:val="20"/>
        </w:rPr>
      </w:pPr>
    </w:p>
    <w:p w14:paraId="09F58609" w14:textId="77777777" w:rsidR="00974C43" w:rsidRPr="00A308E5" w:rsidRDefault="00974C43" w:rsidP="00974C43">
      <w:pPr>
        <w:tabs>
          <w:tab w:val="right" w:pos="11430"/>
        </w:tabs>
        <w:rPr>
          <w:rFonts w:ascii="Arial" w:hAnsi="Arial" w:cs="Arial"/>
          <w:sz w:val="20"/>
          <w:szCs w:val="20"/>
        </w:rPr>
      </w:pPr>
      <w:r w:rsidRPr="00A308E5">
        <w:rPr>
          <w:rFonts w:ascii="Arial" w:hAnsi="Arial" w:cs="Arial"/>
          <w:sz w:val="20"/>
          <w:szCs w:val="20"/>
        </w:rPr>
        <w:t xml:space="preserve">General Contractor </w:t>
      </w:r>
      <w:proofErr w:type="gramStart"/>
      <w:r w:rsidRPr="00A308E5">
        <w:rPr>
          <w:rFonts w:ascii="Arial" w:hAnsi="Arial" w:cs="Arial"/>
          <w:sz w:val="20"/>
          <w:szCs w:val="20"/>
        </w:rPr>
        <w:t>Signature:_</w:t>
      </w:r>
      <w:proofErr w:type="gramEnd"/>
      <w:r w:rsidRPr="00A308E5">
        <w:rPr>
          <w:rFonts w:ascii="Arial" w:hAnsi="Arial" w:cs="Arial"/>
          <w:sz w:val="20"/>
          <w:szCs w:val="20"/>
        </w:rPr>
        <w:t>________________________________  Date:_________________</w:t>
      </w:r>
    </w:p>
    <w:p w14:paraId="09F5860A" w14:textId="77777777" w:rsidR="00974C43" w:rsidRPr="00A308E5" w:rsidRDefault="00974C43" w:rsidP="00974C43">
      <w:pPr>
        <w:tabs>
          <w:tab w:val="right" w:pos="11430"/>
        </w:tabs>
        <w:rPr>
          <w:rFonts w:ascii="Cambria" w:hAnsi="Cambria" w:cs="Arial"/>
          <w:sz w:val="20"/>
          <w:szCs w:val="20"/>
          <w:u w:val="single"/>
        </w:rPr>
      </w:pPr>
      <w:r w:rsidRPr="00A308E5">
        <w:rPr>
          <w:rFonts w:ascii="Cambria" w:hAnsi="Cambria" w:cs="Arial"/>
          <w:sz w:val="20"/>
          <w:szCs w:val="20"/>
          <w:u w:val="single"/>
        </w:rPr>
        <w:t xml:space="preserve">        </w:t>
      </w:r>
    </w:p>
    <w:p w14:paraId="09F5860B" w14:textId="77777777" w:rsidR="00561817" w:rsidRDefault="00974C43" w:rsidP="00974C43">
      <w:pPr>
        <w:rPr>
          <w:color w:val="808080" w:themeColor="background1" w:themeShade="80"/>
        </w:rPr>
      </w:pPr>
      <w:r w:rsidRPr="00B25C57">
        <w:rPr>
          <w:rFonts w:ascii="Cambria" w:hAnsi="Cambria" w:cs="Arial"/>
        </w:rPr>
        <w:t xml:space="preserve"> </w:t>
      </w:r>
    </w:p>
    <w:sectPr w:rsidR="00561817" w:rsidSect="005A18AA">
      <w:headerReference w:type="default" r:id="rId10"/>
      <w:footerReference w:type="default" r:id="rId11"/>
      <w:pgSz w:w="12240" w:h="15840"/>
      <w:pgMar w:top="129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9A8A9" w14:textId="77777777" w:rsidR="00CE54D1" w:rsidRDefault="00CE54D1" w:rsidP="005A18AA">
      <w:pPr>
        <w:spacing w:after="0" w:line="240" w:lineRule="auto"/>
      </w:pPr>
      <w:r>
        <w:separator/>
      </w:r>
    </w:p>
  </w:endnote>
  <w:endnote w:type="continuationSeparator" w:id="0">
    <w:p w14:paraId="0D22983B" w14:textId="77777777" w:rsidR="00CE54D1" w:rsidRDefault="00CE54D1" w:rsidP="005A1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8614" w14:textId="77777777" w:rsidR="00974C43" w:rsidRPr="00A308E5" w:rsidRDefault="00974C43">
    <w:pPr>
      <w:pStyle w:val="Footer"/>
      <w:rPr>
        <w:rFonts w:ascii="Arial" w:hAnsi="Arial" w:cs="Arial"/>
        <w:sz w:val="20"/>
        <w:szCs w:val="20"/>
      </w:rPr>
    </w:pPr>
    <w:r w:rsidRPr="00A308E5">
      <w:rPr>
        <w:rFonts w:ascii="Arial" w:hAnsi="Arial" w:cs="Arial"/>
        <w:sz w:val="20"/>
        <w:szCs w:val="20"/>
      </w:rPr>
      <w:t>COC Application (9/2015)</w:t>
    </w:r>
  </w:p>
  <w:p w14:paraId="09F58615" w14:textId="77777777" w:rsidR="00974C43" w:rsidRDefault="0097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DDBC0" w14:textId="77777777" w:rsidR="00CE54D1" w:rsidRDefault="00CE54D1" w:rsidP="005A18AA">
      <w:pPr>
        <w:spacing w:after="0" w:line="240" w:lineRule="auto"/>
      </w:pPr>
      <w:r>
        <w:separator/>
      </w:r>
    </w:p>
  </w:footnote>
  <w:footnote w:type="continuationSeparator" w:id="0">
    <w:p w14:paraId="643F5F6B" w14:textId="77777777" w:rsidR="00CE54D1" w:rsidRDefault="00CE54D1" w:rsidP="005A1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8610" w14:textId="77777777" w:rsidR="00A308E5" w:rsidRDefault="00A308E5" w:rsidP="00A308E5">
    <w:pPr>
      <w:keepNext/>
      <w:tabs>
        <w:tab w:val="left" w:pos="0"/>
      </w:tabs>
      <w:spacing w:after="0" w:line="240" w:lineRule="auto"/>
      <w:outlineLvl w:val="0"/>
      <w:rPr>
        <w:rFonts w:ascii="Arial" w:eastAsia="Times New Roman" w:hAnsi="Arial" w:cs="Arial"/>
        <w:b/>
        <w:color w:val="085984"/>
        <w:sz w:val="32"/>
        <w:szCs w:val="32"/>
      </w:rPr>
    </w:pPr>
    <w:r w:rsidRPr="00A308E5">
      <w:rPr>
        <w:rFonts w:ascii="Arial" w:hAnsi="Arial" w:cs="Arial"/>
        <w:noProof/>
        <w:color w:val="085984"/>
        <w:sz w:val="32"/>
        <w:szCs w:val="32"/>
      </w:rPr>
      <w:drawing>
        <wp:anchor distT="0" distB="0" distL="114300" distR="114300" simplePos="0" relativeHeight="251659264" behindDoc="0" locked="0" layoutInCell="1" allowOverlap="1" wp14:anchorId="09F58616" wp14:editId="09F58617">
          <wp:simplePos x="0" y="0"/>
          <wp:positionH relativeFrom="column">
            <wp:posOffset>5446395</wp:posOffset>
          </wp:positionH>
          <wp:positionV relativeFrom="paragraph">
            <wp:posOffset>100965</wp:posOffset>
          </wp:positionV>
          <wp:extent cx="923290" cy="457200"/>
          <wp:effectExtent l="0" t="0" r="0" b="0"/>
          <wp:wrapNone/>
          <wp:docPr id="1" name="Picture 1" descr="\\pngsfsdg06\PCG\Communications\Logo Files\2015 AIG logo - with trademark\AIG_logos_r\PNG\AIG_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sfsdg06\PCG\Communications\Logo Files\2015 AIG logo - with trademark\AIG_logos_r\PNG\AIG_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66"/>
        <w:sz w:val="28"/>
        <w:szCs w:val="28"/>
      </w:rPr>
      <w:drawing>
        <wp:inline distT="0" distB="0" distL="0" distR="0" wp14:anchorId="09F58618" wp14:editId="09F58619">
          <wp:extent cx="2147977" cy="126221"/>
          <wp:effectExtent l="0" t="0" r="0" b="7620"/>
          <wp:docPr id="3" name="Picture 3" descr="\\pngsfsdg06\PCG\Communications\Logo Files\AIG PCG\pcg-descripto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sfsdg06\PCG\Communications\Logo Files\AIG PCG\pcg-descriptor-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5280" cy="128413"/>
                  </a:xfrm>
                  <a:prstGeom prst="rect">
                    <a:avLst/>
                  </a:prstGeom>
                  <a:noFill/>
                  <a:ln>
                    <a:noFill/>
                  </a:ln>
                </pic:spPr>
              </pic:pic>
            </a:graphicData>
          </a:graphic>
        </wp:inline>
      </w:drawing>
    </w:r>
  </w:p>
  <w:p w14:paraId="09F58611" w14:textId="77777777" w:rsidR="00A308E5" w:rsidRDefault="00A308E5" w:rsidP="00A308E5">
    <w:pPr>
      <w:keepNext/>
      <w:tabs>
        <w:tab w:val="left" w:pos="0"/>
      </w:tabs>
      <w:spacing w:after="0" w:line="240" w:lineRule="auto"/>
      <w:outlineLvl w:val="0"/>
      <w:rPr>
        <w:rFonts w:ascii="Arial" w:eastAsia="Times New Roman" w:hAnsi="Arial" w:cs="Arial"/>
        <w:b/>
        <w:color w:val="085984"/>
        <w:sz w:val="32"/>
        <w:szCs w:val="32"/>
      </w:rPr>
    </w:pPr>
  </w:p>
  <w:p w14:paraId="09F58612" w14:textId="77777777" w:rsidR="005A18AA" w:rsidRPr="00A308E5" w:rsidRDefault="005A18AA" w:rsidP="00A308E5">
    <w:pPr>
      <w:keepNext/>
      <w:tabs>
        <w:tab w:val="left" w:pos="0"/>
      </w:tabs>
      <w:spacing w:after="0" w:line="240" w:lineRule="auto"/>
      <w:outlineLvl w:val="0"/>
      <w:rPr>
        <w:rFonts w:ascii="Arial" w:eastAsia="Times New Roman" w:hAnsi="Arial" w:cs="Arial"/>
        <w:b/>
        <w:color w:val="595959"/>
        <w:sz w:val="32"/>
        <w:szCs w:val="32"/>
      </w:rPr>
    </w:pPr>
    <w:r w:rsidRPr="00A308E5">
      <w:rPr>
        <w:rFonts w:ascii="Arial" w:eastAsia="Times New Roman" w:hAnsi="Arial" w:cs="Arial"/>
        <w:b/>
        <w:color w:val="085984"/>
        <w:sz w:val="32"/>
        <w:szCs w:val="32"/>
      </w:rPr>
      <w:t>Course of Construction</w:t>
    </w:r>
    <w:r w:rsidR="00A308E5" w:rsidRPr="00A308E5">
      <w:rPr>
        <w:rFonts w:ascii="Arial" w:eastAsia="Times New Roman" w:hAnsi="Arial" w:cs="Arial"/>
        <w:b/>
        <w:color w:val="085984"/>
        <w:sz w:val="32"/>
        <w:szCs w:val="32"/>
      </w:rPr>
      <w:t xml:space="preserve"> </w:t>
    </w:r>
    <w:r w:rsidRPr="00A308E5">
      <w:rPr>
        <w:rFonts w:ascii="Arial" w:eastAsia="Times New Roman" w:hAnsi="Arial" w:cs="Arial"/>
        <w:b/>
        <w:color w:val="085984"/>
        <w:sz w:val="32"/>
        <w:szCs w:val="32"/>
      </w:rPr>
      <w:t>Questionnaire</w:t>
    </w:r>
    <w:r w:rsidRPr="00A308E5">
      <w:rPr>
        <w:rFonts w:ascii="Arial" w:eastAsia="Times New Roman" w:hAnsi="Arial" w:cs="Arial"/>
        <w:b/>
        <w:sz w:val="32"/>
        <w:szCs w:val="32"/>
      </w:rPr>
      <w:tab/>
    </w:r>
    <w:r w:rsidRPr="00A308E5">
      <w:rPr>
        <w:rFonts w:ascii="Arial" w:eastAsia="Times New Roman" w:hAnsi="Arial" w:cs="Arial"/>
        <w:b/>
        <w:sz w:val="32"/>
        <w:szCs w:val="32"/>
      </w:rPr>
      <w:tab/>
    </w:r>
    <w:r w:rsidRPr="00A308E5">
      <w:rPr>
        <w:rFonts w:ascii="Arial" w:eastAsia="Times New Roman" w:hAnsi="Arial" w:cs="Arial"/>
        <w:b/>
        <w:sz w:val="32"/>
        <w:szCs w:val="32"/>
      </w:rPr>
      <w:tab/>
    </w:r>
  </w:p>
  <w:p w14:paraId="09F58613" w14:textId="77777777" w:rsidR="005A18AA" w:rsidRPr="00A308E5" w:rsidRDefault="005A18AA" w:rsidP="005A18AA">
    <w:pPr>
      <w:tabs>
        <w:tab w:val="center" w:pos="4320"/>
        <w:tab w:val="right" w:pos="8640"/>
      </w:tabs>
      <w:spacing w:after="0" w:line="240" w:lineRule="auto"/>
      <w:rPr>
        <w:rFonts w:ascii="Arial" w:eastAsia="Times New Roman"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AA"/>
    <w:rsid w:val="00094319"/>
    <w:rsid w:val="001E2036"/>
    <w:rsid w:val="00286B7B"/>
    <w:rsid w:val="003E27C6"/>
    <w:rsid w:val="00473526"/>
    <w:rsid w:val="00561817"/>
    <w:rsid w:val="005A18AA"/>
    <w:rsid w:val="005E4A1A"/>
    <w:rsid w:val="0076207F"/>
    <w:rsid w:val="008673D7"/>
    <w:rsid w:val="00974C43"/>
    <w:rsid w:val="00A308E5"/>
    <w:rsid w:val="00C23FC0"/>
    <w:rsid w:val="00CB4F57"/>
    <w:rsid w:val="00CE54D1"/>
    <w:rsid w:val="00E06A21"/>
    <w:rsid w:val="00F1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85A5"/>
  <w15:docId w15:val="{DF226FB7-60A3-4D5B-A9CC-A27106E8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AA"/>
  </w:style>
  <w:style w:type="paragraph" w:styleId="Footer">
    <w:name w:val="footer"/>
    <w:basedOn w:val="Normal"/>
    <w:link w:val="FooterChar"/>
    <w:uiPriority w:val="99"/>
    <w:unhideWhenUsed/>
    <w:rsid w:val="005A1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AA"/>
  </w:style>
  <w:style w:type="paragraph" w:styleId="BalloonText">
    <w:name w:val="Balloon Text"/>
    <w:basedOn w:val="Normal"/>
    <w:link w:val="BalloonTextChar"/>
    <w:uiPriority w:val="99"/>
    <w:semiHidden/>
    <w:unhideWhenUsed/>
    <w:rsid w:val="005A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AA"/>
    <w:rPr>
      <w:rFonts w:ascii="Tahoma" w:hAnsi="Tahoma" w:cs="Tahoma"/>
      <w:sz w:val="16"/>
      <w:szCs w:val="16"/>
    </w:rPr>
  </w:style>
  <w:style w:type="character" w:styleId="PlaceholderText">
    <w:name w:val="Placeholder Text"/>
    <w:basedOn w:val="DefaultParagraphFont"/>
    <w:uiPriority w:val="99"/>
    <w:semiHidden/>
    <w:rsid w:val="001E2036"/>
    <w:rPr>
      <w:color w:val="808080"/>
    </w:rPr>
  </w:style>
  <w:style w:type="paragraph" w:styleId="BodyText">
    <w:name w:val="Body Text"/>
    <w:basedOn w:val="Normal"/>
    <w:link w:val="BodyTextChar"/>
    <w:uiPriority w:val="99"/>
    <w:semiHidden/>
    <w:unhideWhenUsed/>
    <w:rsid w:val="00974C43"/>
    <w:pPr>
      <w:spacing w:after="120"/>
    </w:pPr>
  </w:style>
  <w:style w:type="character" w:customStyle="1" w:styleId="BodyTextChar">
    <w:name w:val="Body Text Char"/>
    <w:basedOn w:val="DefaultParagraphFont"/>
    <w:link w:val="BodyText"/>
    <w:uiPriority w:val="99"/>
    <w:semiHidden/>
    <w:rsid w:val="00974C43"/>
  </w:style>
  <w:style w:type="character" w:styleId="CommentReference">
    <w:name w:val="annotation reference"/>
    <w:basedOn w:val="DefaultParagraphFont"/>
    <w:uiPriority w:val="99"/>
    <w:semiHidden/>
    <w:unhideWhenUsed/>
    <w:rsid w:val="00974C43"/>
    <w:rPr>
      <w:sz w:val="16"/>
      <w:szCs w:val="16"/>
    </w:rPr>
  </w:style>
  <w:style w:type="paragraph" w:styleId="CommentText">
    <w:name w:val="annotation text"/>
    <w:basedOn w:val="Normal"/>
    <w:link w:val="CommentTextChar"/>
    <w:uiPriority w:val="99"/>
    <w:semiHidden/>
    <w:unhideWhenUsed/>
    <w:rsid w:val="00974C43"/>
    <w:pPr>
      <w:spacing w:line="240" w:lineRule="auto"/>
    </w:pPr>
    <w:rPr>
      <w:sz w:val="20"/>
      <w:szCs w:val="20"/>
    </w:rPr>
  </w:style>
  <w:style w:type="character" w:customStyle="1" w:styleId="CommentTextChar">
    <w:name w:val="Comment Text Char"/>
    <w:basedOn w:val="DefaultParagraphFont"/>
    <w:link w:val="CommentText"/>
    <w:uiPriority w:val="99"/>
    <w:semiHidden/>
    <w:rsid w:val="00974C43"/>
    <w:rPr>
      <w:sz w:val="20"/>
      <w:szCs w:val="20"/>
    </w:rPr>
  </w:style>
  <w:style w:type="paragraph" w:styleId="CommentSubject">
    <w:name w:val="annotation subject"/>
    <w:basedOn w:val="CommentText"/>
    <w:next w:val="CommentText"/>
    <w:link w:val="CommentSubjectChar"/>
    <w:uiPriority w:val="99"/>
    <w:semiHidden/>
    <w:unhideWhenUsed/>
    <w:rsid w:val="00974C43"/>
    <w:rPr>
      <w:b/>
      <w:bCs/>
    </w:rPr>
  </w:style>
  <w:style w:type="character" w:customStyle="1" w:styleId="CommentSubjectChar">
    <w:name w:val="Comment Subject Char"/>
    <w:basedOn w:val="CommentTextChar"/>
    <w:link w:val="CommentSubject"/>
    <w:uiPriority w:val="99"/>
    <w:semiHidden/>
    <w:rsid w:val="00974C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E16DB40CC9F74C80416D01A504B97A" ma:contentTypeVersion="1" ma:contentTypeDescription="Create a new document." ma:contentTypeScope="" ma:versionID="40ed8eb99acf8fedab06f6d8a48b0e0e">
  <xsd:schema xmlns:xsd="http://www.w3.org/2001/XMLSchema" xmlns:xs="http://www.w3.org/2001/XMLSchema" xmlns:p="http://schemas.microsoft.com/office/2006/metadata/properties" xmlns:ns2="d384f426-e3f8-4a36-b5cf-4f1019171168" targetNamespace="http://schemas.microsoft.com/office/2006/metadata/properties" ma:root="true" ma:fieldsID="cf300e210dce14d6b37d03376825e117"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39445A-5B0A-44CB-9B3D-698A18A57CD8}"/>
</file>

<file path=customXml/itemProps2.xml><?xml version="1.0" encoding="utf-8"?>
<ds:datastoreItem xmlns:ds="http://schemas.openxmlformats.org/officeDocument/2006/customXml" ds:itemID="{08E39E9C-DD18-4070-BE69-1E53D2154D49}"/>
</file>

<file path=customXml/itemProps3.xml><?xml version="1.0" encoding="utf-8"?>
<ds:datastoreItem xmlns:ds="http://schemas.openxmlformats.org/officeDocument/2006/customXml" ds:itemID="{FBDD4481-C574-4B7D-9B4A-B4EC6B161812}"/>
</file>

<file path=customXml/itemProps4.xml><?xml version="1.0" encoding="utf-8"?>
<ds:datastoreItem xmlns:ds="http://schemas.openxmlformats.org/officeDocument/2006/customXml" ds:itemID="{04FF1032-C641-46FA-855A-403D1DC536AF}"/>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AIG</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International Group</dc:creator>
  <cp:lastModifiedBy>Michael Welch</cp:lastModifiedBy>
  <cp:revision>2</cp:revision>
  <cp:lastPrinted>2015-10-23T13:24:00Z</cp:lastPrinted>
  <dcterms:created xsi:type="dcterms:W3CDTF">2018-01-23T14:53:00Z</dcterms:created>
  <dcterms:modified xsi:type="dcterms:W3CDTF">2018-01-23T14:53:00Z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0x0101005FE16DB40CC9F74C80416D01A504B97A</vt:lpwstr>
  </property>
</Properties>
</file>